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973419" w:rsidRPr="00973419" w:rsidTr="00973419">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sy181207478</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北外瑞安附校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钟姝妍</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吴小艳</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省一等奖</w:t>
            </w:r>
          </w:p>
        </w:tc>
      </w:tr>
      <w:tr w:rsidR="00973419" w:rsidRPr="00973419" w:rsidTr="0097341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sy181207570</w:t>
            </w:r>
          </w:p>
        </w:tc>
        <w:tc>
          <w:tcPr>
            <w:tcW w:w="202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北外瑞安附校</w:t>
            </w:r>
          </w:p>
        </w:tc>
        <w:tc>
          <w:tcPr>
            <w:tcW w:w="100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高二4</w:t>
            </w:r>
          </w:p>
        </w:tc>
        <w:tc>
          <w:tcPr>
            <w:tcW w:w="10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候伟涛</w:t>
            </w:r>
          </w:p>
        </w:tc>
        <w:tc>
          <w:tcPr>
            <w:tcW w:w="106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全国三等奖</w:t>
            </w:r>
          </w:p>
        </w:tc>
      </w:tr>
      <w:tr w:rsidR="00973419" w:rsidRPr="00973419" w:rsidTr="0097341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sy181207676</w:t>
            </w:r>
          </w:p>
        </w:tc>
        <w:tc>
          <w:tcPr>
            <w:tcW w:w="202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北外瑞安附校</w:t>
            </w:r>
          </w:p>
        </w:tc>
        <w:tc>
          <w:tcPr>
            <w:tcW w:w="100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高二1</w:t>
            </w:r>
          </w:p>
        </w:tc>
        <w:tc>
          <w:tcPr>
            <w:tcW w:w="10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赵崇榆</w:t>
            </w:r>
          </w:p>
        </w:tc>
        <w:tc>
          <w:tcPr>
            <w:tcW w:w="106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全国三等奖</w:t>
            </w:r>
          </w:p>
        </w:tc>
      </w:tr>
      <w:tr w:rsidR="00973419" w:rsidRPr="00973419" w:rsidTr="0097341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sy181207836</w:t>
            </w:r>
          </w:p>
        </w:tc>
        <w:tc>
          <w:tcPr>
            <w:tcW w:w="202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北外瑞安附校</w:t>
            </w:r>
          </w:p>
        </w:tc>
        <w:tc>
          <w:tcPr>
            <w:tcW w:w="100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黄信富</w:t>
            </w:r>
          </w:p>
        </w:tc>
        <w:tc>
          <w:tcPr>
            <w:tcW w:w="106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蔡彩凤</w:t>
            </w:r>
          </w:p>
        </w:tc>
        <w:tc>
          <w:tcPr>
            <w:tcW w:w="14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省一等奖</w:t>
            </w:r>
          </w:p>
        </w:tc>
      </w:tr>
      <w:tr w:rsidR="00973419" w:rsidRPr="00973419" w:rsidTr="0097341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sy181207867</w:t>
            </w:r>
          </w:p>
        </w:tc>
        <w:tc>
          <w:tcPr>
            <w:tcW w:w="202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北外瑞安附校</w:t>
            </w:r>
          </w:p>
        </w:tc>
        <w:tc>
          <w:tcPr>
            <w:tcW w:w="100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张海天</w:t>
            </w:r>
          </w:p>
        </w:tc>
        <w:tc>
          <w:tcPr>
            <w:tcW w:w="106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蔡彩凤</w:t>
            </w:r>
          </w:p>
        </w:tc>
        <w:tc>
          <w:tcPr>
            <w:tcW w:w="14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全国二等奖</w:t>
            </w:r>
          </w:p>
        </w:tc>
      </w:tr>
      <w:tr w:rsidR="00973419" w:rsidRPr="00973419" w:rsidTr="0097341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sy181207877</w:t>
            </w:r>
          </w:p>
        </w:tc>
        <w:tc>
          <w:tcPr>
            <w:tcW w:w="202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北外瑞安附校</w:t>
            </w:r>
          </w:p>
        </w:tc>
        <w:tc>
          <w:tcPr>
            <w:tcW w:w="100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陈博乐</w:t>
            </w:r>
          </w:p>
        </w:tc>
        <w:tc>
          <w:tcPr>
            <w:tcW w:w="106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蔡彩凤</w:t>
            </w:r>
          </w:p>
        </w:tc>
        <w:tc>
          <w:tcPr>
            <w:tcW w:w="1480" w:type="dxa"/>
            <w:tcBorders>
              <w:top w:val="nil"/>
              <w:left w:val="nil"/>
              <w:bottom w:val="single" w:sz="4" w:space="0" w:color="auto"/>
              <w:right w:val="single" w:sz="4" w:space="0" w:color="auto"/>
            </w:tcBorders>
            <w:shd w:val="clear" w:color="000000" w:fill="FFFFFF"/>
            <w:noWrap/>
            <w:vAlign w:val="center"/>
            <w:hideMark/>
          </w:tcPr>
          <w:p w:rsidR="00973419" w:rsidRPr="00973419" w:rsidRDefault="00973419" w:rsidP="00973419">
            <w:pPr>
              <w:widowControl/>
              <w:jc w:val="left"/>
              <w:rPr>
                <w:rFonts w:ascii="宋体" w:hAnsi="宋体" w:cs="宋体"/>
                <w:kern w:val="0"/>
                <w:sz w:val="18"/>
                <w:szCs w:val="18"/>
              </w:rPr>
            </w:pPr>
            <w:r w:rsidRPr="00973419">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D5" w:rsidRDefault="003448D5" w:rsidP="000D090E">
      <w:r>
        <w:separator/>
      </w:r>
    </w:p>
  </w:endnote>
  <w:endnote w:type="continuationSeparator" w:id="1">
    <w:p w:rsidR="003448D5" w:rsidRDefault="003448D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D5" w:rsidRDefault="003448D5" w:rsidP="000D090E">
      <w:r>
        <w:separator/>
      </w:r>
    </w:p>
  </w:footnote>
  <w:footnote w:type="continuationSeparator" w:id="1">
    <w:p w:rsidR="003448D5" w:rsidRDefault="003448D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448D5"/>
    <w:rsid w:val="00506C3E"/>
    <w:rsid w:val="006B4D3B"/>
    <w:rsid w:val="00703D27"/>
    <w:rsid w:val="007A183F"/>
    <w:rsid w:val="008035DD"/>
    <w:rsid w:val="008C796B"/>
    <w:rsid w:val="009165EC"/>
    <w:rsid w:val="0093514D"/>
    <w:rsid w:val="00973419"/>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73489985">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2019-01-08T03:33:00Z</dcterms:modified>
</cp:coreProperties>
</file>